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E4" w:rsidRPr="00D82F66" w:rsidRDefault="009E2DE4" w:rsidP="009E2DE4">
      <w:pPr>
        <w:rPr>
          <w:rFonts w:cstheme="minorHAnsi"/>
          <w:sz w:val="20"/>
          <w:szCs w:val="20"/>
          <w:lang w:val="es-CL"/>
        </w:rPr>
      </w:pPr>
    </w:p>
    <w:p w:rsidR="009E2DE4" w:rsidRPr="00D82F66" w:rsidRDefault="009E2DE4" w:rsidP="009E2DE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PROGRAMA DE ACTIVIDAD CURRICULAR</w:t>
      </w:r>
    </w:p>
    <w:p w:rsidR="009E2DE4" w:rsidRPr="00D82F66" w:rsidRDefault="009E2DE4" w:rsidP="009E2DE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spacing w:after="0" w:line="240" w:lineRule="auto"/>
        <w:rPr>
          <w:rFonts w:cstheme="minorHAnsi"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Identificación de la Actividad Curricular: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672"/>
        <w:gridCol w:w="174"/>
        <w:gridCol w:w="165"/>
        <w:gridCol w:w="259"/>
        <w:gridCol w:w="677"/>
        <w:gridCol w:w="340"/>
        <w:gridCol w:w="111"/>
        <w:gridCol w:w="425"/>
        <w:gridCol w:w="542"/>
        <w:gridCol w:w="283"/>
        <w:gridCol w:w="303"/>
        <w:gridCol w:w="406"/>
        <w:gridCol w:w="284"/>
        <w:gridCol w:w="850"/>
        <w:gridCol w:w="342"/>
      </w:tblGrid>
      <w:tr w:rsidR="009E2DE4" w:rsidRPr="00D82F66" w:rsidTr="001F7D3C">
        <w:trPr>
          <w:trHeight w:val="13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 xml:space="preserve">Nombre de la actividad </w:t>
            </w:r>
          </w:p>
        </w:tc>
        <w:tc>
          <w:tcPr>
            <w:tcW w:w="58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82F66">
              <w:rPr>
                <w:rFonts w:cstheme="minorHAnsi"/>
                <w:sz w:val="20"/>
                <w:szCs w:val="20"/>
              </w:rPr>
              <w:t>Subject</w:t>
            </w:r>
            <w:proofErr w:type="spellEnd"/>
            <w:r w:rsidRPr="00D82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82F66"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Área del Conocimiento</w:t>
            </w:r>
            <w:r w:rsidRPr="00D82F66">
              <w:rPr>
                <w:rStyle w:val="Refdenotaalfinal"/>
                <w:rFonts w:eastAsia="OpenSymbol" w:cstheme="minorHAnsi"/>
                <w:sz w:val="20"/>
                <w:szCs w:val="20"/>
              </w:rPr>
              <w:endnoteReference w:id="1"/>
            </w:r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Sub Área del Conocimiento</w:t>
            </w:r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Longitud (semestral, anual, otro)</w:t>
            </w:r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Default="009E2DE4" w:rsidP="001F7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 xml:space="preserve">Horas de Docencia Directa (H.D.) </w:t>
            </w:r>
          </w:p>
          <w:p w:rsidR="001F7D3C" w:rsidRPr="00D82F66" w:rsidRDefault="001F7D3C" w:rsidP="001F7D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Horas Trabajo Autónomo (HTA) </w:t>
            </w:r>
          </w:p>
        </w:tc>
        <w:tc>
          <w:tcPr>
            <w:tcW w:w="8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H.D.</w:t>
            </w:r>
          </w:p>
        </w:tc>
        <w:tc>
          <w:tcPr>
            <w:tcW w:w="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H.I.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8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 xml:space="preserve">Tipos de Horas de Docencia Directa </w:t>
            </w:r>
          </w:p>
        </w:tc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F7D3C">
              <w:rPr>
                <w:rFonts w:cstheme="minorHAnsi"/>
                <w:sz w:val="16"/>
                <w:szCs w:val="16"/>
              </w:rPr>
              <w:t>Cátedra</w:t>
            </w:r>
          </w:p>
        </w:tc>
        <w:tc>
          <w:tcPr>
            <w:tcW w:w="3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F7D3C">
              <w:rPr>
                <w:rFonts w:cstheme="minorHAnsi"/>
                <w:sz w:val="16"/>
                <w:szCs w:val="16"/>
              </w:rPr>
              <w:t>Laboratorio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F7D3C">
              <w:rPr>
                <w:rFonts w:cstheme="minorHAnsi"/>
                <w:sz w:val="16"/>
                <w:szCs w:val="16"/>
              </w:rPr>
              <w:t>Ayudantía</w:t>
            </w: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F7D3C">
              <w:rPr>
                <w:rFonts w:cstheme="minorHAnsi"/>
                <w:sz w:val="16"/>
                <w:szCs w:val="16"/>
              </w:rPr>
              <w:t>Clínicas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F7D3C">
              <w:rPr>
                <w:rFonts w:cstheme="minorHAnsi"/>
                <w:sz w:val="16"/>
                <w:szCs w:val="16"/>
              </w:rPr>
              <w:t>Centro de práctica</w:t>
            </w:r>
          </w:p>
        </w:tc>
        <w:tc>
          <w:tcPr>
            <w:tcW w:w="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DE4" w:rsidRPr="001F7D3C" w:rsidRDefault="009E2DE4" w:rsidP="00502134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9E2DE4" w:rsidRPr="00D82F66" w:rsidTr="001F7D3C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Créditos SCT</w:t>
            </w:r>
          </w:p>
        </w:tc>
        <w:tc>
          <w:tcPr>
            <w:tcW w:w="58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82F66">
              <w:rPr>
                <w:rFonts w:cstheme="minorHAnsi"/>
                <w:i/>
                <w:sz w:val="20"/>
                <w:szCs w:val="20"/>
              </w:rPr>
              <w:t>[(Hora de docencia directa + horas de docencia indirecta)x número de semanas]/30</w:t>
            </w:r>
          </w:p>
        </w:tc>
      </w:tr>
    </w:tbl>
    <w:p w:rsidR="009E2DE4" w:rsidRPr="00D82F66" w:rsidRDefault="009E2DE4" w:rsidP="009E2DE4">
      <w:pPr>
        <w:spacing w:after="0" w:line="240" w:lineRule="auto"/>
        <w:rPr>
          <w:rFonts w:cstheme="minorHAnsi"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 xml:space="preserve">Descripción de la Actividad Curricular: 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E2DE4" w:rsidRPr="00D82F66" w:rsidTr="00502134">
        <w:trPr>
          <w:trHeight w:val="170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6" w:rsidRDefault="00D82F66" w:rsidP="00D82F66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D82F66" w:rsidRDefault="00D82F66" w:rsidP="00D82F66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Corresponde a la presentación de la actividad curricular, donde se declara la intención pedagógica de </w:t>
            </w:r>
            <w:r w:rsidR="00744B9A">
              <w:rPr>
                <w:rFonts w:cstheme="minorHAnsi"/>
                <w:bCs/>
                <w:sz w:val="20"/>
                <w:szCs w:val="20"/>
              </w:rPr>
              <w:t>esta</w:t>
            </w:r>
            <w:r>
              <w:rPr>
                <w:rFonts w:cstheme="minorHAnsi"/>
                <w:bCs/>
                <w:sz w:val="20"/>
                <w:szCs w:val="20"/>
              </w:rPr>
              <w:t>, junto a ello el propósito a nivel de contenidos que se pretende abarcar en el transcurso de la asignatura.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Considerar en su redacción:</w:t>
            </w:r>
          </w:p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</w:p>
          <w:p w:rsidR="00D82F66" w:rsidRPr="00D82F66" w:rsidRDefault="00D82F66" w:rsidP="00D82F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Presentación de signatura: carácter (obligatoria /electivo) naturaleza (teórico, práctico o ambas)</w:t>
            </w:r>
          </w:p>
          <w:p w:rsidR="00D82F66" w:rsidRPr="00D82F66" w:rsidRDefault="00D82F66" w:rsidP="00D82F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Justificación de la asigna</w:t>
            </w:r>
            <w:r w:rsidR="001F7D3C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tura dentro del plan de estudio (meta de la actividad curricular), declaración de desempeños.</w:t>
            </w:r>
          </w:p>
          <w:p w:rsidR="00D82F66" w:rsidRPr="00D82F66" w:rsidRDefault="00D82F66" w:rsidP="00D82F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Indicar su contribución al perfil de egreso del programa y, si corresponde, al perfil de genérico de la universidad.</w:t>
            </w:r>
          </w:p>
          <w:p w:rsidR="00D82F66" w:rsidRPr="00D82F66" w:rsidRDefault="00D82F66" w:rsidP="00D82F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Indicar que se logrará dentro de la </w:t>
            </w:r>
            <w:r w:rsidR="00BA373A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actividad curricular</w:t>
            </w: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, que integra el conjunto de capacidades y actitudes que el estudiante debe desarrollar en el transcurso del proceso de enseñanza aprendizaje. La que posteriormente se descompone en resultado de aprendizaje </w:t>
            </w:r>
          </w:p>
          <w:p w:rsidR="00D82F66" w:rsidRPr="00D82F66" w:rsidRDefault="00D82F66" w:rsidP="00D82F6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D82F66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Expresar capacidades evidenciables que el estudiante alcanzará al término de la asignatura. </w:t>
            </w:r>
          </w:p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82F66">
              <w:rPr>
                <w:rFonts w:cstheme="minorHAnsi"/>
                <w:bCs/>
                <w:sz w:val="20"/>
                <w:szCs w:val="20"/>
              </w:rPr>
              <w:t xml:space="preserve">Ejemplo: </w:t>
            </w:r>
          </w:p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D82F66" w:rsidRPr="00BA373A" w:rsidRDefault="00806B8F" w:rsidP="00BA37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D4A8A">
              <w:rPr>
                <w:rFonts w:cstheme="minorHAnsi"/>
                <w:bCs/>
                <w:sz w:val="20"/>
                <w:szCs w:val="20"/>
              </w:rPr>
              <w:t xml:space="preserve">Actividad curricular de carácter obligatorio, de naturaleza teórico-práctico, con la finalidad de conocer los conceptos fundamentales de lógica de clases, </w:t>
            </w:r>
            <w:r w:rsidRPr="00BD4A8A">
              <w:rPr>
                <w:sz w:val="20"/>
                <w:szCs w:val="20"/>
              </w:rPr>
              <w:t xml:space="preserve">lógica proposicional y </w:t>
            </w:r>
            <w:proofErr w:type="spellStart"/>
            <w:r w:rsidRPr="00BD4A8A">
              <w:rPr>
                <w:sz w:val="20"/>
                <w:szCs w:val="20"/>
              </w:rPr>
              <w:t>cuantificacional</w:t>
            </w:r>
            <w:proofErr w:type="spellEnd"/>
            <w:r w:rsidRPr="00BD4A8A">
              <w:rPr>
                <w:sz w:val="20"/>
                <w:szCs w:val="20"/>
              </w:rPr>
              <w:t>, así como algunas cuestiones sobre el razonamiento inductivo en la ciencia moderna, mediante revisión teórica de textos y resolución de ejercicios. Al finalizar la asignatura el estudiante será capaz de expresar frases y argumentos en el lenguaje de la lógica simbólica, así como también determinar la validez de argumentos mediante diferentes métodos demostrativos de la lógica proposicional.</w:t>
            </w:r>
          </w:p>
        </w:tc>
      </w:tr>
    </w:tbl>
    <w:p w:rsidR="009E2DE4" w:rsidRPr="00D82F66" w:rsidRDefault="009E2DE4" w:rsidP="009E2DE4">
      <w:pPr>
        <w:spacing w:after="0" w:line="240" w:lineRule="auto"/>
        <w:rPr>
          <w:rFonts w:cstheme="minorHAnsi"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Resultados de Aprendizaje y Contenidos: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80"/>
      </w:tblGrid>
      <w:tr w:rsidR="009E2DE4" w:rsidRPr="00D82F66" w:rsidTr="007C0DB8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F66">
              <w:rPr>
                <w:rFonts w:cstheme="minorHAnsi"/>
                <w:b/>
                <w:sz w:val="20"/>
                <w:szCs w:val="20"/>
              </w:rPr>
              <w:t>Resultados de aprendizaje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2F66">
              <w:rPr>
                <w:rFonts w:cstheme="minorHAnsi"/>
                <w:b/>
                <w:sz w:val="20"/>
                <w:szCs w:val="20"/>
              </w:rPr>
              <w:t>Contenidos</w:t>
            </w:r>
          </w:p>
        </w:tc>
      </w:tr>
      <w:tr w:rsidR="009E2DE4" w:rsidRPr="00D82F66" w:rsidTr="007C0DB8">
        <w:trPr>
          <w:trHeight w:val="17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6" w:rsidRPr="00D82F66" w:rsidRDefault="00D82F66" w:rsidP="00D82F66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s-ES"/>
              </w:rPr>
            </w:pPr>
          </w:p>
          <w:p w:rsidR="00D82F66" w:rsidRPr="00D82F66" w:rsidRDefault="00D82F66" w:rsidP="00744B9A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D82F66">
              <w:rPr>
                <w:rFonts w:cstheme="minorHAnsi"/>
                <w:i/>
                <w:sz w:val="20"/>
                <w:szCs w:val="20"/>
                <w:lang w:val="es-ES"/>
              </w:rPr>
              <w:t>RA: Especifican la meta para hacerla enseñable y aprendible. Son el paso a paso el logro de la meta y cada uno de ellos responde a un elemento declarado en el descriptor de asignatura.</w:t>
            </w:r>
          </w:p>
          <w:p w:rsidR="00D82F66" w:rsidRPr="00D82F66" w:rsidRDefault="00D82F66" w:rsidP="00D82F66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color w:val="00B050"/>
                <w:sz w:val="20"/>
                <w:szCs w:val="20"/>
                <w:lang w:val="es-ES"/>
              </w:rPr>
            </w:pPr>
          </w:p>
          <w:p w:rsidR="00D82F66" w:rsidRPr="00D82F66" w:rsidRDefault="00D82F66" w:rsidP="00D82F66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D82F66">
              <w:rPr>
                <w:rFonts w:cstheme="minorHAnsi"/>
                <w:i/>
                <w:sz w:val="20"/>
                <w:szCs w:val="20"/>
                <w:lang w:val="es-ES"/>
              </w:rPr>
              <w:t xml:space="preserve">Se redacta con el </w:t>
            </w:r>
            <w:r w:rsidR="003E5B72">
              <w:rPr>
                <w:rFonts w:cstheme="minorHAnsi"/>
                <w:b/>
                <w:i/>
                <w:color w:val="44546A" w:themeColor="text2"/>
                <w:sz w:val="20"/>
                <w:szCs w:val="20"/>
                <w:lang w:val="es-ES"/>
              </w:rPr>
              <w:t xml:space="preserve">verbo en </w:t>
            </w:r>
            <w:r w:rsidR="00744B9A">
              <w:rPr>
                <w:rFonts w:cstheme="minorHAnsi"/>
                <w:b/>
                <w:i/>
                <w:color w:val="44546A" w:themeColor="text2"/>
                <w:sz w:val="20"/>
                <w:szCs w:val="20"/>
                <w:lang w:val="es-ES"/>
              </w:rPr>
              <w:t>tercera persona</w:t>
            </w:r>
            <w:r w:rsidRPr="00D82F66">
              <w:rPr>
                <w:rFonts w:cstheme="minorHAnsi"/>
                <w:b/>
                <w:i/>
                <w:color w:val="44546A" w:themeColor="text2"/>
                <w:sz w:val="20"/>
                <w:szCs w:val="20"/>
                <w:lang w:val="es-ES"/>
              </w:rPr>
              <w:t xml:space="preserve">, </w:t>
            </w:r>
            <w:r w:rsidRPr="00D82F66">
              <w:rPr>
                <w:rFonts w:cstheme="minorHAnsi"/>
                <w:b/>
                <w:i/>
                <w:color w:val="00B050"/>
                <w:sz w:val="20"/>
                <w:szCs w:val="20"/>
                <w:lang w:val="es-ES"/>
              </w:rPr>
              <w:t>objeto</w:t>
            </w:r>
            <w:r w:rsidRPr="00D82F66">
              <w:rPr>
                <w:rFonts w:cstheme="minorHAnsi"/>
                <w:b/>
                <w:i/>
                <w:sz w:val="20"/>
                <w:szCs w:val="20"/>
                <w:lang w:val="es-ES"/>
              </w:rPr>
              <w:t>,</w:t>
            </w:r>
            <w:r w:rsidRPr="00D82F66">
              <w:rPr>
                <w:rFonts w:cstheme="minorHAnsi"/>
                <w:i/>
                <w:sz w:val="20"/>
                <w:szCs w:val="20"/>
                <w:lang w:val="es-ES"/>
              </w:rPr>
              <w:t xml:space="preserve"> </w:t>
            </w:r>
            <w:r w:rsidRPr="00806B8F">
              <w:rPr>
                <w:rFonts w:cstheme="minorHAnsi"/>
                <w:b/>
                <w:i/>
                <w:color w:val="FFC000"/>
                <w:sz w:val="20"/>
                <w:szCs w:val="20"/>
                <w:lang w:val="es-ES"/>
              </w:rPr>
              <w:t>condición</w:t>
            </w:r>
            <w:r w:rsidR="00806B8F" w:rsidRPr="00806B8F">
              <w:rPr>
                <w:rFonts w:cstheme="minorHAnsi"/>
                <w:b/>
                <w:i/>
                <w:color w:val="FFC000"/>
                <w:sz w:val="20"/>
                <w:szCs w:val="20"/>
                <w:lang w:val="es-ES"/>
              </w:rPr>
              <w:t xml:space="preserve"> (Contexto)</w:t>
            </w:r>
            <w:r w:rsidRPr="00806B8F">
              <w:rPr>
                <w:rFonts w:cstheme="minorHAnsi"/>
                <w:i/>
                <w:color w:val="FFC000"/>
                <w:sz w:val="20"/>
                <w:szCs w:val="20"/>
                <w:lang w:val="es-ES"/>
              </w:rPr>
              <w:t xml:space="preserve"> </w:t>
            </w:r>
            <w:r w:rsidRPr="00D82F66">
              <w:rPr>
                <w:rFonts w:cstheme="minorHAnsi"/>
                <w:i/>
                <w:color w:val="FF0000"/>
                <w:sz w:val="20"/>
                <w:szCs w:val="20"/>
                <w:lang w:val="es-ES"/>
              </w:rPr>
              <w:t>y finalidad.</w:t>
            </w:r>
          </w:p>
          <w:p w:rsidR="006C498C" w:rsidRDefault="00D82F66" w:rsidP="00806B8F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D82F66">
              <w:rPr>
                <w:rFonts w:cs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806B8F" w:rsidRPr="00806B8F" w:rsidRDefault="00744B9A" w:rsidP="00806B8F">
            <w:pPr>
              <w:spacing w:after="0" w:line="240" w:lineRule="auto"/>
              <w:jc w:val="both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  <w:lang w:val="es-ES"/>
              </w:rPr>
              <w:t>Conceptualiza</w:t>
            </w:r>
            <w:r w:rsidR="00806B8F" w:rsidRPr="00BD4A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806B8F" w:rsidRPr="00806B8F">
              <w:rPr>
                <w:rFonts w:cstheme="minorHAnsi"/>
                <w:b/>
                <w:color w:val="00B050"/>
                <w:sz w:val="20"/>
                <w:szCs w:val="20"/>
                <w:lang w:val="es-ES"/>
              </w:rPr>
              <w:t>la distinción</w:t>
            </w:r>
            <w:r w:rsidR="00806B8F" w:rsidRPr="00806B8F">
              <w:rPr>
                <w:rFonts w:cstheme="minorHAnsi"/>
                <w:color w:val="00B050"/>
                <w:sz w:val="20"/>
                <w:szCs w:val="20"/>
                <w:lang w:val="es-ES"/>
              </w:rPr>
              <w:t xml:space="preserve"> </w:t>
            </w:r>
            <w:r w:rsidR="00806B8F" w:rsidRPr="00806B8F">
              <w:rPr>
                <w:rFonts w:cstheme="minorHAnsi"/>
                <w:b/>
                <w:color w:val="FFC000"/>
                <w:sz w:val="20"/>
                <w:szCs w:val="20"/>
                <w:lang w:val="es-ES"/>
              </w:rPr>
              <w:t>entre el razonamiento inductivo y deductivo</w:t>
            </w:r>
            <w:r w:rsidR="00806B8F" w:rsidRPr="00BD4A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806B8F" w:rsidRPr="00806B8F"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  <w:t>para identificar la relevancia del razonamiento inductivo en la ciencia moderna.</w:t>
            </w:r>
          </w:p>
          <w:p w:rsidR="006C498C" w:rsidRPr="00806B8F" w:rsidRDefault="006C498C" w:rsidP="00806B8F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i/>
                <w:color w:val="FF0000"/>
                <w:sz w:val="20"/>
                <w:szCs w:val="20"/>
                <w:lang w:val="es-ES"/>
              </w:rPr>
            </w:pPr>
          </w:p>
          <w:p w:rsidR="006C498C" w:rsidRDefault="006C498C" w:rsidP="006C498C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Para la redacción de los resultados de aprendizaje se recomienda </w:t>
            </w:r>
            <w:r w:rsidRPr="006C498C">
              <w:rPr>
                <w:rFonts w:cstheme="minorHAnsi"/>
                <w:i/>
                <w:sz w:val="20"/>
                <w:szCs w:val="20"/>
                <w:lang w:val="es-ES"/>
              </w:rPr>
              <w:t xml:space="preserve">La taxonomía de </w:t>
            </w:r>
            <w:proofErr w:type="spellStart"/>
            <w:r w:rsidRPr="006C498C">
              <w:rPr>
                <w:rFonts w:cstheme="minorHAnsi"/>
                <w:i/>
                <w:sz w:val="20"/>
                <w:szCs w:val="20"/>
                <w:lang w:val="es-ES"/>
              </w:rPr>
              <w:t>Marzano</w:t>
            </w:r>
            <w:proofErr w:type="spellEnd"/>
            <w:r w:rsidRPr="006C498C">
              <w:rPr>
                <w:rFonts w:cstheme="minorHAnsi"/>
                <w:i/>
                <w:sz w:val="20"/>
                <w:szCs w:val="20"/>
                <w:lang w:val="es-ES"/>
              </w:rPr>
              <w:t xml:space="preserve"> y Kendall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la cual sirve para la formulación de </w:t>
            </w:r>
            <w:r w:rsidRPr="006C498C">
              <w:rPr>
                <w:rFonts w:cstheme="minorHAnsi"/>
                <w:i/>
                <w:sz w:val="20"/>
                <w:szCs w:val="20"/>
                <w:lang w:val="es-ES"/>
              </w:rPr>
              <w:t>resultados aprendizaje, en términos de conductas, observables, medibles y posibles de alcanzar durante el proceso de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 enseñanza- aprendizaje.</w:t>
            </w:r>
          </w:p>
          <w:p w:rsidR="006C498C" w:rsidRDefault="006C498C" w:rsidP="006C498C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20"/>
                <w:szCs w:val="20"/>
                <w:lang w:val="es-ES"/>
              </w:rPr>
            </w:pPr>
          </w:p>
          <w:p w:rsidR="006C498C" w:rsidRPr="006C498C" w:rsidRDefault="006C498C" w:rsidP="006C498C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>Marzano</w:t>
            </w:r>
            <w:proofErr w:type="spellEnd"/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 xml:space="preserve">, R. y Kendall, J. (2007). </w:t>
            </w:r>
            <w:r w:rsidRPr="0086091A">
              <w:rPr>
                <w:rFonts w:cstheme="minorHAnsi"/>
                <w:i/>
                <w:sz w:val="16"/>
                <w:szCs w:val="16"/>
                <w:lang w:val="en-US"/>
              </w:rPr>
              <w:t xml:space="preserve">The new taxonomy of educational objectives. </w:t>
            </w:r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 xml:space="preserve">California, EE.UU.: </w:t>
            </w:r>
            <w:proofErr w:type="spellStart"/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>Corwnin</w:t>
            </w:r>
            <w:proofErr w:type="spellEnd"/>
          </w:p>
          <w:p w:rsidR="006C498C" w:rsidRPr="006C498C" w:rsidRDefault="006C498C" w:rsidP="006C498C">
            <w:pPr>
              <w:suppressAutoHyphens/>
              <w:spacing w:after="0" w:line="240" w:lineRule="auto"/>
              <w:ind w:left="174"/>
              <w:jc w:val="both"/>
              <w:rPr>
                <w:rFonts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>Press</w:t>
            </w:r>
            <w:proofErr w:type="spellEnd"/>
            <w:r w:rsidRPr="006C498C">
              <w:rPr>
                <w:rFonts w:cstheme="minorHAnsi"/>
                <w:i/>
                <w:sz w:val="16"/>
                <w:szCs w:val="16"/>
                <w:lang w:val="es-ES"/>
              </w:rPr>
              <w:t>.</w:t>
            </w:r>
          </w:p>
          <w:p w:rsidR="009E2DE4" w:rsidRPr="00D82F66" w:rsidRDefault="009E2DE4" w:rsidP="00D82F66">
            <w:pPr>
              <w:suppressAutoHyphens/>
              <w:spacing w:after="0" w:line="240" w:lineRule="auto"/>
              <w:ind w:left="32"/>
              <w:jc w:val="both"/>
              <w:rPr>
                <w:rFonts w:cstheme="minorHAnsi"/>
                <w:i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Default="009E2DE4" w:rsidP="006C49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En esta sección se identifican todos los contenidos necesarios para que los estudiantes logren los resultados de aprendizaje. El nivel de desglose de contenidos depende de los fines del programa; sin embargo, no se pueden utilizar índices de libros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  <w:p w:rsidR="006C498C" w:rsidRDefault="006C498C" w:rsidP="006C49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6C498C" w:rsidRPr="006C498C" w:rsidRDefault="006C498C" w:rsidP="006C498C">
            <w:pPr>
              <w:spacing w:after="0" w:line="240" w:lineRule="auto"/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 w:rsidRPr="006C498C">
              <w:rPr>
                <w:rFonts w:cstheme="minorHAnsi"/>
                <w:b/>
                <w:color w:val="44546A" w:themeColor="text2"/>
                <w:sz w:val="20"/>
                <w:szCs w:val="20"/>
              </w:rPr>
              <w:t>Contenidos Conceptuales</w:t>
            </w:r>
          </w:p>
          <w:p w:rsidR="006C498C" w:rsidRPr="006C498C" w:rsidRDefault="006C498C" w:rsidP="006C498C">
            <w:pPr>
              <w:spacing w:after="0" w:line="240" w:lineRule="auto"/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  <w:p w:rsidR="006C498C" w:rsidRPr="00D82F66" w:rsidRDefault="006C498C" w:rsidP="006C498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498C">
              <w:rPr>
                <w:rFonts w:cstheme="minorHAnsi"/>
                <w:b/>
                <w:color w:val="44546A" w:themeColor="text2"/>
                <w:sz w:val="20"/>
                <w:szCs w:val="20"/>
              </w:rPr>
              <w:t>Hechos, conceptos, ideas, secuencias, principios.</w:t>
            </w:r>
          </w:p>
        </w:tc>
      </w:tr>
      <w:tr w:rsidR="009E2DE4" w:rsidRPr="00D82F66" w:rsidTr="007C0DB8">
        <w:trPr>
          <w:trHeight w:val="8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Default="00806B8F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RA2:</w:t>
            </w:r>
          </w:p>
          <w:p w:rsidR="004B6430" w:rsidRDefault="004B643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Pr="00D82F66" w:rsidRDefault="004B643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06B8F" w:rsidRPr="00D82F66" w:rsidTr="007C0DB8">
        <w:trPr>
          <w:trHeight w:val="8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65" w:rsidRDefault="00806B8F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RA3:</w:t>
            </w:r>
            <w:r w:rsidR="004A1F0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B6430" w:rsidRDefault="004B6430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B6430" w:rsidRDefault="004B6430" w:rsidP="00F24A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A1F00" w:rsidRDefault="004A1F00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8F" w:rsidRPr="00D82F66" w:rsidRDefault="00806B8F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E2DE4" w:rsidRDefault="009E2DE4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06B8F" w:rsidRDefault="00806B8F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06B8F" w:rsidRPr="00D82F66" w:rsidRDefault="00806B8F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E2DE4" w:rsidRDefault="00151256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Resultados de Aprendizaje CDIO</w:t>
      </w:r>
      <w:r w:rsidR="009E2DE4" w:rsidRPr="00D82F66">
        <w:rPr>
          <w:rFonts w:cstheme="minorHAnsi"/>
          <w:b/>
          <w:sz w:val="20"/>
          <w:szCs w:val="20"/>
        </w:rPr>
        <w:t>:</w:t>
      </w:r>
    </w:p>
    <w:p w:rsidR="00151256" w:rsidRDefault="00151256" w:rsidP="00151256">
      <w:pPr>
        <w:suppressAutoHyphens/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51256" w:rsidTr="00151256">
        <w:tc>
          <w:tcPr>
            <w:tcW w:w="4536" w:type="dxa"/>
          </w:tcPr>
          <w:p w:rsidR="00151256" w:rsidRDefault="00151256" w:rsidP="00151256">
            <w:pPr>
              <w:suppressAutoHyphens/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Resultados de Aprendizaje</w:t>
            </w:r>
          </w:p>
        </w:tc>
        <w:tc>
          <w:tcPr>
            <w:tcW w:w="4536" w:type="dxa"/>
          </w:tcPr>
          <w:p w:rsidR="00151256" w:rsidRDefault="00151256" w:rsidP="00151256">
            <w:pPr>
              <w:suppressAutoHyphens/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Contenidos</w:t>
            </w:r>
          </w:p>
        </w:tc>
      </w:tr>
      <w:tr w:rsidR="00151256" w:rsidTr="00151256">
        <w:tc>
          <w:tcPr>
            <w:tcW w:w="4536" w:type="dxa"/>
          </w:tcPr>
          <w:p w:rsidR="00151256" w:rsidRDefault="00151256" w:rsidP="00151256">
            <w:pPr>
              <w:suppressAutoHyphens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51256" w:rsidRPr="00151256" w:rsidRDefault="00151256" w:rsidP="00151256">
            <w:pPr>
              <w:suppressAutoHyphens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51256">
              <w:rPr>
                <w:rFonts w:cstheme="minorHAnsi"/>
                <w:sz w:val="20"/>
                <w:szCs w:val="20"/>
              </w:rPr>
              <w:t xml:space="preserve">Indicar estándar y resultados de aprendizaje según los definidos por carrera </w:t>
            </w:r>
          </w:p>
        </w:tc>
        <w:tc>
          <w:tcPr>
            <w:tcW w:w="4536" w:type="dxa"/>
          </w:tcPr>
          <w:p w:rsidR="00151256" w:rsidRDefault="00151256" w:rsidP="00151256">
            <w:pPr>
              <w:suppressAutoHyphens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51256" w:rsidRPr="004B6430" w:rsidRDefault="00151256" w:rsidP="00151256">
            <w:pPr>
              <w:suppressAutoHyphens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6430">
              <w:rPr>
                <w:rFonts w:cstheme="minorHAnsi"/>
                <w:b/>
                <w:sz w:val="20"/>
                <w:szCs w:val="20"/>
              </w:rPr>
              <w:t xml:space="preserve">Contenidos </w:t>
            </w:r>
            <w:r w:rsidR="000C042B" w:rsidRPr="004B6430">
              <w:rPr>
                <w:rFonts w:cstheme="minorHAnsi"/>
                <w:b/>
                <w:sz w:val="20"/>
                <w:szCs w:val="20"/>
              </w:rPr>
              <w:t>P</w:t>
            </w:r>
            <w:r w:rsidRPr="004B6430">
              <w:rPr>
                <w:rFonts w:cstheme="minorHAnsi"/>
                <w:b/>
                <w:sz w:val="20"/>
                <w:szCs w:val="20"/>
              </w:rPr>
              <w:t xml:space="preserve">rocedimentales: </w:t>
            </w:r>
          </w:p>
          <w:p w:rsidR="000C042B" w:rsidRPr="004B6430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B6430">
              <w:rPr>
                <w:rFonts w:cstheme="minorHAnsi"/>
                <w:i/>
                <w:sz w:val="18"/>
                <w:szCs w:val="18"/>
              </w:rPr>
              <w:t xml:space="preserve">Los contenidos procedimentales o contenidos de procedimiento, están referidos a cómo ejecutar acciones </w:t>
            </w:r>
            <w:r w:rsidRPr="004B6430">
              <w:rPr>
                <w:rFonts w:cstheme="minorHAnsi"/>
                <w:i/>
                <w:sz w:val="18"/>
                <w:szCs w:val="18"/>
              </w:rPr>
              <w:lastRenderedPageBreak/>
              <w:t>interiorizadas como las habilidades intelectuales y motrices; abarcan destrezas, estrategias y procesos que implican una secuencia de acciones u operaciones a ejecutar de manera ordenada para conseguir un fin.</w:t>
            </w:r>
          </w:p>
          <w:p w:rsidR="00151256" w:rsidRPr="004B6430" w:rsidRDefault="00151256" w:rsidP="00151256">
            <w:pPr>
              <w:suppressAutoHyphens/>
              <w:spacing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:rsidR="000C042B" w:rsidRPr="004B6430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B6430">
              <w:rPr>
                <w:rFonts w:cstheme="minorHAnsi"/>
                <w:i/>
                <w:sz w:val="18"/>
                <w:szCs w:val="18"/>
              </w:rPr>
              <w:t xml:space="preserve">Se enuncian con un sustantivo generalmente seguido de </w:t>
            </w:r>
            <w:r w:rsidRPr="004B6430">
              <w:rPr>
                <w:rFonts w:cstheme="minorHAnsi"/>
                <w:b/>
                <w:i/>
                <w:sz w:val="18"/>
                <w:szCs w:val="18"/>
              </w:rPr>
              <w:t>“de”</w:t>
            </w:r>
            <w:r w:rsidRPr="004B6430">
              <w:rPr>
                <w:rFonts w:cstheme="minorHAnsi"/>
                <w:i/>
                <w:sz w:val="18"/>
                <w:szCs w:val="18"/>
              </w:rPr>
              <w:t xml:space="preserve"> más otro sustantivo.</w:t>
            </w:r>
          </w:p>
          <w:p w:rsidR="000C042B" w:rsidRPr="004B6430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6430">
              <w:rPr>
                <w:rFonts w:cstheme="minorHAnsi"/>
                <w:b/>
                <w:sz w:val="20"/>
                <w:szCs w:val="20"/>
              </w:rPr>
              <w:t>Ejemplo:</w:t>
            </w:r>
          </w:p>
          <w:p w:rsidR="000C042B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Utilización de fórmula para calcular distancia </w:t>
            </w:r>
          </w:p>
          <w:p w:rsidR="000C042B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C042B" w:rsidRPr="000C042B" w:rsidRDefault="000C042B" w:rsidP="00151256">
            <w:pPr>
              <w:suppressAutoHyphens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C042B">
              <w:rPr>
                <w:rFonts w:cstheme="minorHAnsi"/>
                <w:b/>
                <w:sz w:val="20"/>
                <w:szCs w:val="20"/>
              </w:rPr>
              <w:t>Contenidos Actitudinales:</w:t>
            </w:r>
          </w:p>
          <w:p w:rsidR="000C042B" w:rsidRPr="004B6430" w:rsidRDefault="004B6430" w:rsidP="00151256">
            <w:pPr>
              <w:suppressAutoHyphens/>
              <w:spacing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B6430">
              <w:rPr>
                <w:rFonts w:cstheme="minorHAnsi"/>
                <w:i/>
                <w:sz w:val="18"/>
                <w:szCs w:val="18"/>
              </w:rPr>
              <w:t>Están constituidos por valores, normas, creencias y actitudes dirigidas al equilibrio personal y la convivencia social.</w:t>
            </w:r>
          </w:p>
        </w:tc>
      </w:tr>
    </w:tbl>
    <w:p w:rsidR="00151256" w:rsidRDefault="00151256" w:rsidP="00151256">
      <w:pPr>
        <w:suppressAutoHyphens/>
        <w:spacing w:after="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:rsidR="00151256" w:rsidRPr="00D82F66" w:rsidRDefault="00151256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Metodología 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E2DE4" w:rsidRPr="00D82F66" w:rsidTr="00502134">
        <w:trPr>
          <w:trHeight w:val="1701"/>
        </w:trPr>
        <w:tc>
          <w:tcPr>
            <w:tcW w:w="9071" w:type="dxa"/>
            <w:shd w:val="clear" w:color="auto" w:fill="auto"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Corresponde a la identificación de estrategias y métodos que permitirán a los estudiantes alcanzar los resultados de aprendizaje identificados previamente.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:rsidR="009E2DE4" w:rsidRPr="00D82F66" w:rsidRDefault="009E2DE4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Evaluación: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E2DE4" w:rsidRPr="00D82F66" w:rsidTr="00502134">
        <w:trPr>
          <w:trHeight w:val="1701"/>
        </w:trPr>
        <w:tc>
          <w:tcPr>
            <w:tcW w:w="9071" w:type="dxa"/>
            <w:shd w:val="clear" w:color="auto" w:fill="auto"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Corresponde a la identificación de estrategias de evaluación que permitirán evidenciar el logro de los resultados de aprendizaje</w:t>
            </w:r>
            <w:r w:rsidRPr="00D82F66">
              <w:rPr>
                <w:rFonts w:cstheme="minorHAnsi"/>
                <w:bCs/>
                <w:sz w:val="20"/>
                <w:szCs w:val="20"/>
              </w:rPr>
              <w:t>.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:rsidR="009E2DE4" w:rsidRPr="00D82F66" w:rsidRDefault="009E2DE4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Nota Final, Requisitos de aprobación y asistencia: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9E2DE4" w:rsidRPr="00D82F66" w:rsidTr="0050213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 xml:space="preserve">[- </w:t>
            </w:r>
            <w:r w:rsidRPr="00D82F66">
              <w:rPr>
                <w:rFonts w:cstheme="minorHAnsi"/>
                <w:i/>
                <w:sz w:val="20"/>
                <w:szCs w:val="20"/>
              </w:rPr>
              <w:t>Indicar cómo se calcula la nota final (si es de manera analítica, en la que los aprendizajes se descomponen en partes a las que se les asignan ponderaciones según su importancia en la medición del rendimiento, u holística, en la que se atiende el desempeño del estudiante como un todo).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82F66">
              <w:rPr>
                <w:rFonts w:cstheme="minorHAnsi"/>
                <w:i/>
                <w:sz w:val="20"/>
                <w:szCs w:val="20"/>
              </w:rPr>
              <w:t>- Indicar requisitos de asistencia mínima a la actividad curricular, de acuerdo a la normativa institucional.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82F66">
              <w:rPr>
                <w:rFonts w:cstheme="minorHAnsi"/>
                <w:i/>
                <w:sz w:val="20"/>
                <w:szCs w:val="20"/>
              </w:rPr>
              <w:t>- Indicar cualquier otro requisito de aprobación.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9E2DE4" w:rsidRDefault="009E2DE4" w:rsidP="009E2DE4">
      <w:pPr>
        <w:spacing w:after="0" w:line="240" w:lineRule="auto"/>
        <w:rPr>
          <w:rFonts w:cstheme="minorHAnsi"/>
          <w:sz w:val="20"/>
          <w:szCs w:val="20"/>
          <w:lang w:val="es-CL"/>
        </w:rPr>
      </w:pPr>
    </w:p>
    <w:p w:rsidR="004B6430" w:rsidRPr="00D82F66" w:rsidRDefault="004B6430" w:rsidP="009E2DE4">
      <w:pPr>
        <w:spacing w:after="0" w:line="240" w:lineRule="auto"/>
        <w:rPr>
          <w:rFonts w:cstheme="minorHAnsi"/>
          <w:sz w:val="20"/>
          <w:szCs w:val="20"/>
          <w:lang w:val="es-CL"/>
        </w:rPr>
      </w:pP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Recursos para el Aprendizaje:</w:t>
      </w:r>
    </w:p>
    <w:p w:rsidR="009E2DE4" w:rsidRPr="00D82F66" w:rsidRDefault="009E2DE4" w:rsidP="009E2DE4">
      <w:pPr>
        <w:spacing w:after="0" w:line="240" w:lineRule="auto"/>
        <w:rPr>
          <w:rFonts w:cstheme="minorHAnsi"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 xml:space="preserve">Tecnológicos: 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E2DE4" w:rsidRPr="00D82F66" w:rsidTr="00502134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En esta sección se identifican los recursos tecnológicos necesarios para el desarrollo de la actividad curricular.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Espacios: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E2DE4" w:rsidRPr="00D82F66" w:rsidTr="00502134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En esta sección se identifican los espacios necesarios para el desarrollo de la actividad curricular.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4D2093" w:rsidRDefault="004D2093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4D2093" w:rsidRDefault="004D2093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4D2093" w:rsidRPr="00D82F66" w:rsidRDefault="004D2093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p w:rsidR="009E2DE4" w:rsidRPr="00D82F66" w:rsidRDefault="009E2DE4" w:rsidP="009E2DE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2F66">
        <w:rPr>
          <w:rFonts w:cstheme="minorHAnsi"/>
          <w:b/>
          <w:sz w:val="20"/>
          <w:szCs w:val="20"/>
        </w:rPr>
        <w:t>Bibliográficos:</w:t>
      </w:r>
    </w:p>
    <w:p w:rsidR="009E2DE4" w:rsidRPr="00D82F66" w:rsidRDefault="009E2DE4" w:rsidP="009E2DE4">
      <w:pPr>
        <w:spacing w:after="0" w:line="240" w:lineRule="auto"/>
        <w:ind w:left="720"/>
        <w:rPr>
          <w:rFonts w:cstheme="minorHAnsi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E2DE4" w:rsidRPr="00D82F66" w:rsidTr="00502134">
        <w:trPr>
          <w:trHeight w:val="170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  <w:lang w:val="pt-BR"/>
              </w:rPr>
            </w:pPr>
            <w:proofErr w:type="spellStart"/>
            <w:r w:rsidRPr="00D82F66">
              <w:rPr>
                <w:rFonts w:cstheme="minorHAnsi"/>
                <w:sz w:val="20"/>
                <w:szCs w:val="20"/>
                <w:lang w:val="pt-BR"/>
              </w:rPr>
              <w:t>Bibliografía</w:t>
            </w:r>
            <w:proofErr w:type="spellEnd"/>
            <w:r w:rsidRPr="00D82F66">
              <w:rPr>
                <w:rFonts w:cstheme="minorHAnsi"/>
                <w:sz w:val="20"/>
                <w:szCs w:val="20"/>
                <w:lang w:val="pt-BR"/>
              </w:rPr>
              <w:t xml:space="preserve"> mínima:</w:t>
            </w:r>
          </w:p>
          <w:p w:rsidR="009E2DE4" w:rsidRPr="00D82F66" w:rsidRDefault="009E2DE4" w:rsidP="009E2DE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D82F66">
              <w:rPr>
                <w:rFonts w:cstheme="minorHAnsi"/>
                <w:sz w:val="20"/>
                <w:szCs w:val="20"/>
                <w:lang w:val="pt-BR"/>
              </w:rPr>
              <w:t>XX</w:t>
            </w:r>
          </w:p>
          <w:p w:rsidR="009E2DE4" w:rsidRPr="00D82F66" w:rsidRDefault="009E2DE4" w:rsidP="009E2DE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D82F66">
              <w:rPr>
                <w:rFonts w:cstheme="minorHAnsi"/>
                <w:sz w:val="20"/>
                <w:szCs w:val="20"/>
                <w:lang w:val="pt-BR"/>
              </w:rPr>
              <w:t>XX</w:t>
            </w:r>
          </w:p>
          <w:p w:rsidR="009E2DE4" w:rsidRPr="00D82F66" w:rsidRDefault="009E2DE4" w:rsidP="009E2DE4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D82F66">
              <w:rPr>
                <w:rFonts w:cstheme="minorHAnsi"/>
                <w:sz w:val="20"/>
                <w:szCs w:val="20"/>
                <w:lang w:val="pt-BR"/>
              </w:rPr>
              <w:t>XX</w:t>
            </w:r>
          </w:p>
          <w:p w:rsidR="009E2DE4" w:rsidRPr="00D82F66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  <w:lang w:val="pt-BR"/>
              </w:rPr>
            </w:pPr>
            <w:proofErr w:type="spellStart"/>
            <w:r w:rsidRPr="00D82F66">
              <w:rPr>
                <w:rFonts w:cstheme="minorHAnsi"/>
                <w:sz w:val="20"/>
                <w:szCs w:val="20"/>
                <w:lang w:val="pt-BR"/>
              </w:rPr>
              <w:t>Bibliografía</w:t>
            </w:r>
            <w:proofErr w:type="spellEnd"/>
            <w:r w:rsidRPr="00D82F66">
              <w:rPr>
                <w:rFonts w:cstheme="minorHAnsi"/>
                <w:sz w:val="20"/>
                <w:szCs w:val="20"/>
                <w:lang w:val="pt-BR"/>
              </w:rPr>
              <w:t xml:space="preserve"> complementaria:</w:t>
            </w:r>
          </w:p>
          <w:p w:rsidR="009E2DE4" w:rsidRPr="00D82F66" w:rsidRDefault="009E2DE4" w:rsidP="009E2DE4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XX</w:t>
            </w:r>
          </w:p>
          <w:p w:rsidR="009E2DE4" w:rsidRPr="00D82F66" w:rsidRDefault="009E2DE4" w:rsidP="009E2DE4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XX</w:t>
            </w:r>
          </w:p>
          <w:p w:rsidR="009E2DE4" w:rsidRPr="00D82F66" w:rsidRDefault="009E2DE4" w:rsidP="009E2DE4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XX</w:t>
            </w:r>
          </w:p>
          <w:p w:rsidR="009E2DE4" w:rsidRDefault="009E2DE4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2F66">
              <w:rPr>
                <w:rFonts w:cstheme="minorHAnsi"/>
                <w:sz w:val="20"/>
                <w:szCs w:val="20"/>
              </w:rPr>
              <w:t>[</w:t>
            </w:r>
            <w:r w:rsidRPr="00D82F66">
              <w:rPr>
                <w:rFonts w:cstheme="minorHAnsi"/>
                <w:i/>
                <w:sz w:val="20"/>
                <w:szCs w:val="20"/>
              </w:rPr>
              <w:t>En esta sección se identifican los libros que el estudiante tendrá que leer a lo largo del desarrollo del curso, para ello es preciso asegurarse que se cuenta con el material en biblioteca. Se espera identificar 3 textos en bibliografía mínima y, si se requiere, un máximo de 3 libros</w:t>
            </w:r>
            <w:r w:rsidR="00502134">
              <w:rPr>
                <w:rFonts w:cstheme="minorHAnsi"/>
                <w:i/>
                <w:sz w:val="20"/>
                <w:szCs w:val="20"/>
              </w:rPr>
              <w:t xml:space="preserve"> de bibliografía complementaria, con una antigüedad que no supere los 6 años en la edición (2012)</w:t>
            </w:r>
            <w:r w:rsidRPr="00D82F66">
              <w:rPr>
                <w:rFonts w:cstheme="minorHAnsi"/>
                <w:i/>
                <w:sz w:val="20"/>
                <w:szCs w:val="20"/>
              </w:rPr>
              <w:t xml:space="preserve"> En ambos casos, se debe utilizar normativa APA.</w:t>
            </w:r>
            <w:r w:rsidR="007A26F8">
              <w:rPr>
                <w:rFonts w:cstheme="minorHAnsi"/>
                <w:i/>
                <w:sz w:val="20"/>
                <w:szCs w:val="20"/>
              </w:rPr>
              <w:t>2016</w:t>
            </w:r>
            <w:r w:rsidRPr="00D82F66">
              <w:rPr>
                <w:rFonts w:cstheme="minorHAnsi"/>
                <w:sz w:val="20"/>
                <w:szCs w:val="20"/>
              </w:rPr>
              <w:t>]</w:t>
            </w:r>
          </w:p>
          <w:p w:rsidR="0086091A" w:rsidRDefault="0086091A" w:rsidP="005021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6091A" w:rsidRPr="0086091A" w:rsidRDefault="0086091A" w:rsidP="0050213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091A">
              <w:rPr>
                <w:rFonts w:cstheme="minorHAnsi"/>
                <w:b/>
                <w:sz w:val="20"/>
                <w:szCs w:val="20"/>
              </w:rPr>
              <w:t xml:space="preserve">Apellido autor, Iniciales nombre autor, (Año), </w:t>
            </w:r>
            <w:r w:rsidRPr="0086091A">
              <w:rPr>
                <w:rFonts w:cstheme="minorHAnsi"/>
                <w:b/>
                <w:i/>
                <w:sz w:val="20"/>
                <w:szCs w:val="20"/>
              </w:rPr>
              <w:t>Título en cursiva</w:t>
            </w:r>
            <w:r w:rsidRPr="0086091A">
              <w:rPr>
                <w:rFonts w:cstheme="minorHAnsi"/>
                <w:b/>
                <w:sz w:val="20"/>
                <w:szCs w:val="20"/>
              </w:rPr>
              <w:t>, Ciudad y país, Editorial.</w:t>
            </w:r>
          </w:p>
        </w:tc>
      </w:tr>
    </w:tbl>
    <w:p w:rsidR="009E2DE4" w:rsidRPr="00D82F66" w:rsidRDefault="009E2DE4" w:rsidP="009E2DE4">
      <w:pPr>
        <w:spacing w:line="240" w:lineRule="auto"/>
        <w:rPr>
          <w:rFonts w:cstheme="minorHAnsi"/>
          <w:b/>
          <w:sz w:val="20"/>
          <w:szCs w:val="20"/>
        </w:rPr>
      </w:pPr>
    </w:p>
    <w:p w:rsidR="002C4341" w:rsidRPr="00D82F66" w:rsidRDefault="009E2DE4" w:rsidP="002C4341">
      <w:pPr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cstheme="minorHAnsi"/>
          <w:b/>
          <w:sz w:val="20"/>
          <w:szCs w:val="20"/>
        </w:rPr>
        <w:br w:type="page"/>
      </w:r>
      <w:r w:rsidR="002C4341" w:rsidRPr="00D82F66">
        <w:rPr>
          <w:rFonts w:eastAsia="Times New Roman" w:cstheme="minorHAnsi"/>
          <w:b/>
          <w:sz w:val="20"/>
          <w:szCs w:val="20"/>
          <w:lang w:eastAsia="ar-SA"/>
        </w:rPr>
        <w:lastRenderedPageBreak/>
        <w:t>Anexo 1: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1144"/>
        <w:gridCol w:w="1140"/>
        <w:gridCol w:w="1148"/>
        <w:gridCol w:w="1141"/>
      </w:tblGrid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Nombre del Programa de Actividad Curricular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Subject</w:t>
            </w:r>
            <w:proofErr w:type="spellEnd"/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Name</w:t>
            </w:r>
            <w:proofErr w:type="spellEnd"/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Departamento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Unidad Programadora de la Actividad Curricular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Carrera / Plan / Tipo de actividad curricular / Nivel o semestre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Requisito / Carrera / Plan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Corresponde a una actualización de programa antiguo en otro sistema de </w:t>
            </w:r>
            <w:proofErr w:type="spellStart"/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creditaje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Sí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No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eastAsia="Times New Roman" w:cstheme="minorHAnsi"/>
          <w:b/>
          <w:sz w:val="20"/>
          <w:szCs w:val="20"/>
          <w:lang w:eastAsia="ar-SA"/>
        </w:rPr>
        <w:t xml:space="preserve">Anexo 2: Descripción de la Actividad Curricular en </w:t>
      </w:r>
      <w:proofErr w:type="gramStart"/>
      <w:r w:rsidRPr="00D82F66">
        <w:rPr>
          <w:rFonts w:eastAsia="Times New Roman" w:cstheme="minorHAnsi"/>
          <w:b/>
          <w:sz w:val="20"/>
          <w:szCs w:val="20"/>
          <w:lang w:eastAsia="ar-SA"/>
        </w:rPr>
        <w:t>Inglés</w:t>
      </w:r>
      <w:proofErr w:type="gramEnd"/>
      <w:r w:rsidRPr="00D82F66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C4341" w:rsidRPr="00D82F66" w:rsidTr="00502134">
        <w:tc>
          <w:tcPr>
            <w:tcW w:w="8978" w:type="dxa"/>
            <w:shd w:val="clear" w:color="auto" w:fill="auto"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CL" w:eastAsia="ar-SA"/>
              </w:rPr>
            </w:pPr>
          </w:p>
        </w:tc>
      </w:tr>
    </w:tbl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eastAsia="Times New Roman" w:cstheme="minorHAnsi"/>
          <w:b/>
          <w:sz w:val="20"/>
          <w:szCs w:val="20"/>
          <w:lang w:eastAsia="ar-SA"/>
        </w:rPr>
        <w:t xml:space="preserve">Anexo 3: Contribución al perfil Egreso </w:t>
      </w: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eastAsia="Times New Roman" w:cstheme="minorHAnsi"/>
          <w:b/>
          <w:sz w:val="20"/>
          <w:szCs w:val="20"/>
          <w:lang w:eastAsia="ar-SA"/>
        </w:rPr>
        <w:t>1.- Competencia genérica a la que contribuye la actividad curricular</w:t>
      </w: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2C4341" w:rsidRPr="00D82F66" w:rsidTr="00502134">
        <w:tc>
          <w:tcPr>
            <w:tcW w:w="4503" w:type="dxa"/>
            <w:shd w:val="clear" w:color="auto" w:fill="auto"/>
          </w:tcPr>
          <w:p w:rsidR="002C4341" w:rsidRPr="00D82F66" w:rsidRDefault="002C4341" w:rsidP="002C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Competencia Genérica </w:t>
            </w:r>
          </w:p>
        </w:tc>
        <w:tc>
          <w:tcPr>
            <w:tcW w:w="4819" w:type="dxa"/>
          </w:tcPr>
          <w:p w:rsidR="002C4341" w:rsidRPr="00D82F66" w:rsidRDefault="002C4341" w:rsidP="002C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Nivel de Dominio</w:t>
            </w:r>
          </w:p>
        </w:tc>
      </w:tr>
      <w:tr w:rsidR="002C4341" w:rsidRPr="00D82F66" w:rsidTr="00502134">
        <w:tc>
          <w:tcPr>
            <w:tcW w:w="4503" w:type="dxa"/>
            <w:shd w:val="clear" w:color="auto" w:fill="auto"/>
          </w:tcPr>
          <w:p w:rsidR="002C4341" w:rsidRPr="00D82F66" w:rsidRDefault="002C4341" w:rsidP="002C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:rsidR="002C4341" w:rsidRPr="00D82F66" w:rsidRDefault="002C4341" w:rsidP="002C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</w:tcPr>
          <w:p w:rsidR="002C4341" w:rsidRPr="00D82F66" w:rsidRDefault="002C4341" w:rsidP="002C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eastAsia="Times New Roman" w:cstheme="minorHAnsi"/>
          <w:b/>
          <w:sz w:val="20"/>
          <w:szCs w:val="20"/>
          <w:lang w:eastAsia="ar-SA"/>
        </w:rPr>
        <w:t>2.- Competencias Específicas a las que contribuye la actividad Curricular</w:t>
      </w:r>
    </w:p>
    <w:p w:rsidR="002C4341" w:rsidRPr="00D82F66" w:rsidRDefault="002C4341" w:rsidP="002C4341">
      <w:pPr>
        <w:suppressAutoHyphens/>
        <w:spacing w:after="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2C4341" w:rsidRPr="00D82F66" w:rsidTr="00502134">
        <w:tc>
          <w:tcPr>
            <w:tcW w:w="4537" w:type="dxa"/>
            <w:shd w:val="clear" w:color="auto" w:fill="auto"/>
          </w:tcPr>
          <w:p w:rsidR="002C4341" w:rsidRPr="00D82F66" w:rsidRDefault="002C4341" w:rsidP="002C4341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D82F6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Competencia Especifica</w:t>
            </w:r>
          </w:p>
        </w:tc>
        <w:tc>
          <w:tcPr>
            <w:tcW w:w="4819" w:type="dxa"/>
            <w:shd w:val="clear" w:color="auto" w:fill="auto"/>
          </w:tcPr>
          <w:p w:rsidR="002C4341" w:rsidRPr="00D82F66" w:rsidRDefault="002C4341" w:rsidP="002C4341">
            <w:pPr>
              <w:spacing w:after="0" w:line="240" w:lineRule="auto"/>
              <w:ind w:right="-1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D82F6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Nivel de dominio</w:t>
            </w:r>
          </w:p>
        </w:tc>
      </w:tr>
      <w:tr w:rsidR="002C4341" w:rsidRPr="00D82F66" w:rsidTr="00502134">
        <w:trPr>
          <w:trHeight w:val="478"/>
        </w:trPr>
        <w:tc>
          <w:tcPr>
            <w:tcW w:w="4537" w:type="dxa"/>
            <w:shd w:val="clear" w:color="auto" w:fill="auto"/>
          </w:tcPr>
          <w:p w:rsidR="002C4341" w:rsidRPr="00D82F66" w:rsidRDefault="002C4341" w:rsidP="002C4341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819" w:type="dxa"/>
            <w:shd w:val="clear" w:color="auto" w:fill="auto"/>
          </w:tcPr>
          <w:p w:rsidR="002C4341" w:rsidRPr="00D82F66" w:rsidRDefault="002C4341" w:rsidP="002C4341">
            <w:pPr>
              <w:spacing w:after="0" w:line="240" w:lineRule="auto"/>
              <w:ind w:right="-1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2C4341" w:rsidRDefault="002C4341" w:rsidP="00BA373A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CL" w:eastAsia="ar-SA"/>
        </w:rPr>
      </w:pPr>
    </w:p>
    <w:p w:rsidR="00BA373A" w:rsidRPr="00BA373A" w:rsidRDefault="00BA373A" w:rsidP="00BA373A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bookmarkStart w:id="0" w:name="_GoBack"/>
      <w:bookmarkEnd w:id="0"/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82F66">
        <w:rPr>
          <w:rFonts w:eastAsia="Times New Roman" w:cstheme="minorHAnsi"/>
          <w:b/>
          <w:sz w:val="20"/>
          <w:szCs w:val="20"/>
          <w:lang w:eastAsia="ar-SA"/>
        </w:rPr>
        <w:t xml:space="preserve">Anexo 4: Revisión: </w:t>
      </w:r>
    </w:p>
    <w:p w:rsidR="002C4341" w:rsidRPr="00D82F66" w:rsidRDefault="002C4341" w:rsidP="002C434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2"/>
      </w:tblGrid>
      <w:tr w:rsidR="002C4341" w:rsidRPr="00D82F66" w:rsidTr="00502134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Fecha de revisión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82F66">
              <w:rPr>
                <w:rFonts w:eastAsia="Times New Roman" w:cstheme="minorHAnsi"/>
                <w:sz w:val="20"/>
                <w:szCs w:val="20"/>
                <w:lang w:eastAsia="ar-SA"/>
              </w:rPr>
              <w:t>Autor</w:t>
            </w:r>
          </w:p>
        </w:tc>
      </w:tr>
      <w:tr w:rsidR="002C4341" w:rsidRPr="00D82F66" w:rsidTr="00502134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C4341" w:rsidRPr="00D82F66" w:rsidTr="00502134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41" w:rsidRPr="00D82F66" w:rsidRDefault="002C4341" w:rsidP="002C434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2C4341" w:rsidRPr="00D82F66" w:rsidRDefault="002C4341" w:rsidP="002C4341">
      <w:pPr>
        <w:suppressAutoHyphens/>
        <w:spacing w:before="119" w:after="119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502134" w:rsidRPr="00D82F66" w:rsidRDefault="00502134" w:rsidP="002C4341">
      <w:pPr>
        <w:spacing w:line="240" w:lineRule="auto"/>
        <w:rPr>
          <w:rFonts w:cstheme="minorHAnsi"/>
          <w:sz w:val="20"/>
          <w:szCs w:val="20"/>
        </w:rPr>
      </w:pPr>
    </w:p>
    <w:sectPr w:rsidR="00502134" w:rsidRPr="00D82F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0B" w:rsidRDefault="007F700B" w:rsidP="009E2DE4">
      <w:pPr>
        <w:spacing w:after="0" w:line="240" w:lineRule="auto"/>
      </w:pPr>
      <w:r>
        <w:separator/>
      </w:r>
    </w:p>
  </w:endnote>
  <w:endnote w:type="continuationSeparator" w:id="0">
    <w:p w:rsidR="007F700B" w:rsidRDefault="007F700B" w:rsidP="009E2DE4">
      <w:pPr>
        <w:spacing w:after="0" w:line="240" w:lineRule="auto"/>
      </w:pPr>
      <w:r>
        <w:continuationSeparator/>
      </w:r>
    </w:p>
  </w:endnote>
  <w:endnote w:id="1">
    <w:p w:rsidR="00502134" w:rsidRDefault="00502134" w:rsidP="009E2DE4">
      <w:pPr>
        <w:pStyle w:val="Textonotaalfinal"/>
        <w:rPr>
          <w:lang w:val="es-CL"/>
        </w:rPr>
      </w:pPr>
      <w:r>
        <w:rPr>
          <w:rStyle w:val="Refdenotaalfinal"/>
          <w:rFonts w:eastAsia="OpenSymbol"/>
        </w:rPr>
        <w:endnoteRef/>
      </w:r>
      <w:r>
        <w:t xml:space="preserve"> </w:t>
      </w:r>
      <w:r>
        <w:rPr>
          <w:sz w:val="14"/>
          <w:lang w:val="es-CL"/>
        </w:rPr>
        <w:t>Según clasificación OCDE.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255967"/>
      <w:docPartObj>
        <w:docPartGallery w:val="Page Numbers (Bottom of Page)"/>
        <w:docPartUnique/>
      </w:docPartObj>
    </w:sdtPr>
    <w:sdtEndPr/>
    <w:sdtContent>
      <w:p w:rsidR="00502134" w:rsidRPr="00A77B65" w:rsidRDefault="00502134" w:rsidP="00502134">
        <w:pPr>
          <w:pStyle w:val="Piedepgina"/>
          <w:jc w:val="center"/>
        </w:pPr>
        <w:r w:rsidRPr="00A77B65">
          <w:fldChar w:fldCharType="begin"/>
        </w:r>
        <w:r w:rsidRPr="00A77B65">
          <w:instrText>PAGE   \* MERGEFORMAT</w:instrText>
        </w:r>
        <w:r w:rsidRPr="00A77B65">
          <w:fldChar w:fldCharType="separate"/>
        </w:r>
        <w:r w:rsidR="00BA373A" w:rsidRPr="00BA373A">
          <w:rPr>
            <w:noProof/>
            <w:lang w:val="es-ES"/>
          </w:rPr>
          <w:t>6</w:t>
        </w:r>
        <w:r w:rsidRPr="00A77B65">
          <w:fldChar w:fldCharType="end"/>
        </w:r>
      </w:p>
    </w:sdtContent>
  </w:sdt>
  <w:p w:rsidR="00502134" w:rsidRDefault="00502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0B" w:rsidRDefault="007F700B" w:rsidP="009E2DE4">
      <w:pPr>
        <w:spacing w:after="0" w:line="240" w:lineRule="auto"/>
      </w:pPr>
      <w:r>
        <w:separator/>
      </w:r>
    </w:p>
  </w:footnote>
  <w:footnote w:type="continuationSeparator" w:id="0">
    <w:p w:rsidR="007F700B" w:rsidRDefault="007F700B" w:rsidP="009E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29"/>
      <w:gridCol w:w="5909"/>
    </w:tblGrid>
    <w:tr w:rsidR="00502134" w:rsidRPr="00506457" w:rsidTr="00502134">
      <w:trPr>
        <w:trHeight w:val="942"/>
        <w:jc w:val="center"/>
      </w:trPr>
      <w:tc>
        <w:tcPr>
          <w:tcW w:w="2943" w:type="dxa"/>
          <w:shd w:val="clear" w:color="auto" w:fill="auto"/>
        </w:tcPr>
        <w:p w:rsidR="00502134" w:rsidRPr="00506457" w:rsidRDefault="00502134" w:rsidP="00502134">
          <w:pPr>
            <w:spacing w:after="0" w:line="240" w:lineRule="auto"/>
            <w:rPr>
              <w:rFonts w:ascii="Arial" w:hAnsi="Arial" w:cs="Arial"/>
            </w:rPr>
          </w:pPr>
          <w:r w:rsidRPr="00506457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07885DB5" wp14:editId="157FA9B8">
                <wp:extent cx="1466850" cy="470535"/>
                <wp:effectExtent l="0" t="0" r="0" b="5715"/>
                <wp:docPr id="194" name="Imagen 194" descr="Escudo color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 color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5" w:type="dxa"/>
          <w:shd w:val="clear" w:color="auto" w:fill="auto"/>
        </w:tcPr>
        <w:p w:rsidR="00502134" w:rsidRPr="00506457" w:rsidRDefault="00502134" w:rsidP="00502134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506457">
            <w:rPr>
              <w:rFonts w:ascii="Arial" w:hAnsi="Arial" w:cs="Arial"/>
              <w:sz w:val="16"/>
            </w:rPr>
            <w:t>UNIVERSIDAD CATÓLICA DE LA SANTÍSIMA CONCEPCIÓN</w:t>
          </w:r>
        </w:p>
        <w:p w:rsidR="00502134" w:rsidRPr="00506457" w:rsidRDefault="00502134" w:rsidP="00502134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506457">
            <w:rPr>
              <w:rFonts w:ascii="Arial" w:hAnsi="Arial" w:cs="Arial"/>
              <w:sz w:val="16"/>
            </w:rPr>
            <w:t>VICERRECTORÍA ACADÉMICA</w:t>
          </w:r>
        </w:p>
        <w:p w:rsidR="00502134" w:rsidRPr="00506457" w:rsidRDefault="00502134" w:rsidP="00502134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506457">
            <w:rPr>
              <w:rFonts w:ascii="Arial" w:hAnsi="Arial" w:cs="Arial"/>
              <w:sz w:val="16"/>
            </w:rPr>
            <w:t>DIRECCIÓN DE DOCENCIA</w:t>
          </w:r>
        </w:p>
        <w:p w:rsidR="00502134" w:rsidRPr="00D43CBA" w:rsidRDefault="00502134" w:rsidP="00502134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506457">
            <w:rPr>
              <w:rFonts w:ascii="Arial" w:hAnsi="Arial" w:cs="Arial"/>
              <w:sz w:val="16"/>
            </w:rPr>
            <w:t>FACU</w:t>
          </w:r>
          <w:r>
            <w:rPr>
              <w:rFonts w:ascii="Arial" w:hAnsi="Arial" w:cs="Arial"/>
              <w:sz w:val="16"/>
            </w:rPr>
            <w:t xml:space="preserve">LTAD DE ______________________ </w:t>
          </w:r>
        </w:p>
      </w:tc>
    </w:tr>
  </w:tbl>
  <w:p w:rsidR="00502134" w:rsidRDefault="005021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BB9"/>
    <w:multiLevelType w:val="hybridMultilevel"/>
    <w:tmpl w:val="578CE6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5211"/>
    <w:multiLevelType w:val="hybridMultilevel"/>
    <w:tmpl w:val="E8BCF02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0E8D"/>
    <w:multiLevelType w:val="hybridMultilevel"/>
    <w:tmpl w:val="C6D43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59D"/>
    <w:multiLevelType w:val="hybridMultilevel"/>
    <w:tmpl w:val="D8E086E6"/>
    <w:lvl w:ilvl="0" w:tplc="8A124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06FF1"/>
    <w:multiLevelType w:val="hybridMultilevel"/>
    <w:tmpl w:val="BF0E2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8765B"/>
    <w:multiLevelType w:val="hybridMultilevel"/>
    <w:tmpl w:val="C188F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4"/>
    <w:rsid w:val="0006194F"/>
    <w:rsid w:val="00090B30"/>
    <w:rsid w:val="000C042B"/>
    <w:rsid w:val="00151256"/>
    <w:rsid w:val="00180D1A"/>
    <w:rsid w:val="001C2EE3"/>
    <w:rsid w:val="001F7D3C"/>
    <w:rsid w:val="00221110"/>
    <w:rsid w:val="00235749"/>
    <w:rsid w:val="002C4341"/>
    <w:rsid w:val="00353F6B"/>
    <w:rsid w:val="003A5FD9"/>
    <w:rsid w:val="003E5B72"/>
    <w:rsid w:val="003F3240"/>
    <w:rsid w:val="004368AC"/>
    <w:rsid w:val="004A1F00"/>
    <w:rsid w:val="004A48AE"/>
    <w:rsid w:val="004B6430"/>
    <w:rsid w:val="004C026A"/>
    <w:rsid w:val="004D2093"/>
    <w:rsid w:val="00502134"/>
    <w:rsid w:val="00610B26"/>
    <w:rsid w:val="006B781F"/>
    <w:rsid w:val="006C498C"/>
    <w:rsid w:val="00744B9A"/>
    <w:rsid w:val="007A26F8"/>
    <w:rsid w:val="007C0DB8"/>
    <w:rsid w:val="007F700B"/>
    <w:rsid w:val="00806B8F"/>
    <w:rsid w:val="0086091A"/>
    <w:rsid w:val="0087098B"/>
    <w:rsid w:val="008903BD"/>
    <w:rsid w:val="009E2DE4"/>
    <w:rsid w:val="00B50759"/>
    <w:rsid w:val="00BA373A"/>
    <w:rsid w:val="00C55EB4"/>
    <w:rsid w:val="00D716B1"/>
    <w:rsid w:val="00D82F66"/>
    <w:rsid w:val="00D86D25"/>
    <w:rsid w:val="00DF72D1"/>
    <w:rsid w:val="00F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B903"/>
  <w15:chartTrackingRefBased/>
  <w15:docId w15:val="{43FC4AED-E677-45B3-A370-24D8551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E4"/>
    <w:pPr>
      <w:spacing w:line="480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2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2DE4"/>
    <w:rPr>
      <w:lang w:val="es-ES_tradnl" w:eastAsia="en-US"/>
    </w:rPr>
  </w:style>
  <w:style w:type="paragraph" w:styleId="Piedepgina">
    <w:name w:val="footer"/>
    <w:basedOn w:val="Normal"/>
    <w:link w:val="PiedepginaCar"/>
    <w:unhideWhenUsed/>
    <w:rsid w:val="009E2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E2DE4"/>
    <w:rPr>
      <w:lang w:val="es-ES_tradnl" w:eastAsia="en-US"/>
    </w:rPr>
  </w:style>
  <w:style w:type="paragraph" w:styleId="Textonotaalfinal">
    <w:name w:val="endnote text"/>
    <w:basedOn w:val="Normal"/>
    <w:link w:val="TextonotaalfinalCar"/>
    <w:unhideWhenUsed/>
    <w:rsid w:val="009E2D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E2DE4"/>
    <w:rPr>
      <w:sz w:val="20"/>
      <w:szCs w:val="20"/>
      <w:lang w:val="es-ES_tradnl" w:eastAsia="en-US"/>
    </w:rPr>
  </w:style>
  <w:style w:type="character" w:styleId="Refdenotaalfinal">
    <w:name w:val="endnote reference"/>
    <w:basedOn w:val="Fuentedeprrafopredeter"/>
    <w:unhideWhenUsed/>
    <w:rsid w:val="009E2DE4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F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B8F"/>
    <w:rPr>
      <w:rFonts w:ascii="Segoe UI" w:hAnsi="Segoe UI" w:cs="Segoe UI"/>
      <w:sz w:val="18"/>
      <w:szCs w:val="18"/>
      <w:lang w:val="es-ES_tradnl" w:eastAsia="en-US"/>
    </w:rPr>
  </w:style>
  <w:style w:type="table" w:styleId="Tablaconcuadrcula">
    <w:name w:val="Table Grid"/>
    <w:basedOn w:val="Tablanormal"/>
    <w:uiPriority w:val="39"/>
    <w:rsid w:val="0015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6675-4CE4-4CA8-9193-A93E86AB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Cortés Castillo</dc:creator>
  <cp:keywords/>
  <dc:description/>
  <cp:lastModifiedBy>DDI-NOTE3</cp:lastModifiedBy>
  <cp:revision>3</cp:revision>
  <cp:lastPrinted>2019-01-25T13:31:00Z</cp:lastPrinted>
  <dcterms:created xsi:type="dcterms:W3CDTF">2020-01-24T15:41:00Z</dcterms:created>
  <dcterms:modified xsi:type="dcterms:W3CDTF">2020-04-17T02:24:00Z</dcterms:modified>
</cp:coreProperties>
</file>